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59" w:rsidRDefault="00EE488C" w:rsidP="00966B59">
      <w:pPr>
        <w:jc w:val="center"/>
      </w:pPr>
      <w:bookmarkStart w:id="0" w:name="_GoBack"/>
      <w:bookmarkEnd w:id="0"/>
      <w:r>
        <w:t>Six</w:t>
      </w:r>
      <w:r w:rsidR="00966B59">
        <w:t xml:space="preserve"> Traits of Writing at a Glance</w:t>
      </w:r>
    </w:p>
    <w:p w:rsidR="00966B59" w:rsidRDefault="00966B59" w:rsidP="00966B59">
      <w:pPr>
        <w:jc w:val="center"/>
      </w:pPr>
    </w:p>
    <w:p w:rsidR="00966B59" w:rsidRDefault="00966B59" w:rsidP="00966B59">
      <w:r>
        <w:t>Ideas: the piece’s content; its central message and details that support the message</w:t>
      </w:r>
    </w:p>
    <w:p w:rsidR="00966B59" w:rsidRDefault="00966B59" w:rsidP="00966B59">
      <w:r>
        <w:tab/>
        <w:t>Key Qualities: Finding a Topic, Focusing the Topic, Developing the Topic, Using Details</w:t>
      </w:r>
    </w:p>
    <w:p w:rsidR="00966B59" w:rsidRDefault="00966B59" w:rsidP="00966B59">
      <w:r>
        <w:t>Organization: the internal structure of the piece; the thread of logic, the pattern of meaning</w:t>
      </w:r>
    </w:p>
    <w:p w:rsidR="00966B59" w:rsidRDefault="00966B59" w:rsidP="00966B59">
      <w:r>
        <w:tab/>
        <w:t xml:space="preserve">Key Qualities: Creating the Lead, Using Sequence and Transition Words, Structuring the Body, </w:t>
      </w:r>
    </w:p>
    <w:p w:rsidR="00966B59" w:rsidRDefault="00966B59" w:rsidP="00966B59">
      <w:r>
        <w:t xml:space="preserve">                                          Ending with a Sense of Resolution</w:t>
      </w:r>
    </w:p>
    <w:p w:rsidR="00966B59" w:rsidRDefault="00EE488C" w:rsidP="00966B59">
      <w:r>
        <w:t>Voice: t</w:t>
      </w:r>
      <w:r w:rsidR="00966B59">
        <w:t xml:space="preserve">he tone and tenor of the piece; the personal stamp of the writer, which is achieved through a </w:t>
      </w:r>
      <w:r w:rsidR="00E859AD">
        <w:t xml:space="preserve">   </w:t>
      </w:r>
    </w:p>
    <w:p w:rsidR="00E859AD" w:rsidRDefault="00E859AD" w:rsidP="00966B59">
      <w:r>
        <w:t xml:space="preserve">             Strong understanding of purpose and audience</w:t>
      </w:r>
    </w:p>
    <w:p w:rsidR="00966B59" w:rsidRDefault="00966B59" w:rsidP="00966B59">
      <w:r>
        <w:tab/>
        <w:t xml:space="preserve">Key Qualities: Establishing a Tone, Conveying the Purpose, Creating a Connection to the </w:t>
      </w:r>
    </w:p>
    <w:p w:rsidR="00966B59" w:rsidRDefault="00966B59" w:rsidP="00966B59">
      <w:r>
        <w:t xml:space="preserve">                                         Audience, Taking Risks to Create Voice</w:t>
      </w:r>
    </w:p>
    <w:p w:rsidR="000B5497" w:rsidRDefault="000B5497" w:rsidP="00966B59">
      <w:r>
        <w:t>Word Choice: the specific vocabulary the writer uses to convey meaning and enlighten the reader</w:t>
      </w:r>
    </w:p>
    <w:p w:rsidR="000B5497" w:rsidRDefault="000B5497" w:rsidP="00966B59">
      <w:r>
        <w:tab/>
        <w:t xml:space="preserve">Key Qualities: Using Strong Verbs, Using Striking Words and Phrases, Using Specific and Accurate </w:t>
      </w:r>
    </w:p>
    <w:p w:rsidR="000B5497" w:rsidRDefault="000B5497" w:rsidP="00966B59">
      <w:r>
        <w:t xml:space="preserve">                                         </w:t>
      </w:r>
      <w:r w:rsidR="00987C16">
        <w:t xml:space="preserve">Words, </w:t>
      </w:r>
      <w:r w:rsidR="00EE488C">
        <w:t>Choosing Words that Deepen Meaning</w:t>
      </w:r>
    </w:p>
    <w:p w:rsidR="00EE488C" w:rsidRDefault="00EE488C" w:rsidP="00966B59">
      <w:r>
        <w:t xml:space="preserve">Sentence Fluency: the way words and phrases flow through the piece; it is the auditory trait and is </w:t>
      </w:r>
    </w:p>
    <w:p w:rsidR="00EE488C" w:rsidRDefault="00EE488C" w:rsidP="00966B59">
      <w:r>
        <w:t xml:space="preserve">                                  “read” with the ear as much as the eye</w:t>
      </w:r>
    </w:p>
    <w:p w:rsidR="00EE488C" w:rsidRDefault="00EE488C" w:rsidP="00966B59">
      <w:r>
        <w:tab/>
        <w:t xml:space="preserve">Key Qualities: Crafting Well-Built Sentences, Varying Sentence Types, Capturing Smooth and </w:t>
      </w:r>
    </w:p>
    <w:p w:rsidR="00966B59" w:rsidRDefault="00EE488C" w:rsidP="00966B59">
      <w:r>
        <w:t xml:space="preserve">                                         Rhythmic Flow, Breaking the Rules to Create Fluency</w:t>
      </w:r>
    </w:p>
    <w:p w:rsidR="00EE488C" w:rsidRDefault="00EE488C" w:rsidP="00966B59">
      <w:r>
        <w:t xml:space="preserve">Conventions: the mechanical correctness of the piece; correct use of conventions guide the reader </w:t>
      </w:r>
    </w:p>
    <w:p w:rsidR="00EE488C" w:rsidRDefault="00EE488C" w:rsidP="00966B59">
      <w:r>
        <w:t xml:space="preserve">                          through the text easily</w:t>
      </w:r>
    </w:p>
    <w:p w:rsidR="00966B59" w:rsidRDefault="00966B59" w:rsidP="00966B59"/>
    <w:p w:rsidR="00966B59" w:rsidRDefault="00966B59" w:rsidP="00966B59"/>
    <w:p w:rsidR="00966B59" w:rsidRDefault="00966B59" w:rsidP="00966B59"/>
    <w:p w:rsidR="00966B59" w:rsidRDefault="00966B59" w:rsidP="00966B59"/>
    <w:p w:rsidR="00966B59" w:rsidRDefault="00966B59" w:rsidP="00966B59"/>
    <w:p w:rsidR="00966B59" w:rsidRDefault="00966B59" w:rsidP="007700E4">
      <w:pPr>
        <w:jc w:val="center"/>
      </w:pPr>
      <w:r>
        <w:t>Evaluation Criteria for Children’s Literature</w:t>
      </w:r>
    </w:p>
    <w:p w:rsidR="00966B59" w:rsidRDefault="00966B59" w:rsidP="00966B59"/>
    <w:p w:rsidR="00966B59" w:rsidRDefault="00966B59" w:rsidP="00966B59">
      <w:r>
        <w:t>Examine the personal traits of characters, role of various characters, diversity of presentation in text and illustrations, and experience of the author and illustrator. Determine if the cultural references are stereotypes.</w:t>
      </w:r>
    </w:p>
    <w:p w:rsidR="00966B59" w:rsidRDefault="00966B59" w:rsidP="00966B59"/>
    <w:p w:rsidR="00966B59" w:rsidRDefault="00966B59" w:rsidP="00966B59">
      <w:r>
        <w:t>Look for richness of detail concerning the groups depicted, an approach that celebrates diversity and the common bonds of humanity, an in-depth treatment of issues, authentic interaction among characters, and thought-provoking content that invites reflection, analysis, and response.</w:t>
      </w:r>
    </w:p>
    <w:p w:rsidR="0063114E" w:rsidRDefault="0063114E"/>
    <w:sectPr w:rsidR="0063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59"/>
    <w:rsid w:val="000B5497"/>
    <w:rsid w:val="004D29F8"/>
    <w:rsid w:val="0063114E"/>
    <w:rsid w:val="007700E4"/>
    <w:rsid w:val="00966B59"/>
    <w:rsid w:val="00987C16"/>
    <w:rsid w:val="00E859AD"/>
    <w:rsid w:val="00EE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7316C-C1B9-4C2C-BF3D-274EBAF9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Verrena Anderson</dc:creator>
  <cp:keywords/>
  <dc:description/>
  <cp:lastModifiedBy>Brynn Nightenhelser</cp:lastModifiedBy>
  <cp:revision>2</cp:revision>
  <dcterms:created xsi:type="dcterms:W3CDTF">2017-11-05T22:09:00Z</dcterms:created>
  <dcterms:modified xsi:type="dcterms:W3CDTF">2017-11-05T22:09:00Z</dcterms:modified>
</cp:coreProperties>
</file>